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ዕድመ ንኲሉ ሃገራዊ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ሰንበት ሕዳር ዕለት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ጥሪ</w:t>
      </w:r>
    </w:p>
    <w:p>
      <w:pPr>
        <w:spacing w:before="0" w:after="200" w:line="276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Sunday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January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ሰዓት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04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00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p.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M</w:t>
      </w:r>
    </w:p>
    <w:p>
      <w:pPr>
        <w:spacing w:before="0" w:after="200" w:line="276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PUBLIC SEMINAR </w:t>
      </w:r>
    </w:p>
    <w:p>
      <w:pPr>
        <w:spacing w:before="100" w:after="100" w:line="240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Nyala" w:hAnsi="Nyala" w:cs="Nyala" w:eastAsia="Nyala"/>
          <w:b/>
          <w:color w:val="auto"/>
          <w:spacing w:val="0"/>
          <w:position w:val="0"/>
          <w:sz w:val="40"/>
          <w:shd w:fill="auto" w:val="clear"/>
        </w:rPr>
        <w:t xml:space="preserve">ህዝባዊ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Nyala" w:hAnsi="Nyala" w:cs="Nyala" w:eastAsia="Nyala"/>
          <w:b/>
          <w:color w:val="auto"/>
          <w:spacing w:val="0"/>
          <w:position w:val="0"/>
          <w:sz w:val="40"/>
          <w:shd w:fill="auto" w:val="clear"/>
        </w:rPr>
        <w:t xml:space="preserve">ሰሚናር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Place - St. John's Lutheran Church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274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Concord Avenue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(Blood and Ossington)</w:t>
      </w:r>
    </w:p>
    <w:p>
      <w:pPr>
        <w:spacing w:before="100" w:after="100" w:line="240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"​​​​​THE EFFECTS OF SANCTIONS ON ERITREAN CANADIANS AND THE STRENGTHENING OF OUR COMMUNITIES.</w:t>
      </w:r>
    </w:p>
    <w:p>
      <w:pPr>
        <w:spacing w:before="0" w:after="200" w:line="276"/>
        <w:ind w:right="0" w:left="0" w:firstLine="0"/>
        <w:jc w:val="center"/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     "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ቡድሆታን ሳዕቤናት ማዕቀብ ኣብ ማሕበረ ኮማት ኤርትራውያን ኣብ ሙሉእ ዓለም፤ብፍላይ ድማ  አብ ከባቢናን ካናዳን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ኣብ ልዕሊ ህዝብን መንግስቲ ኤርትራ ን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ዓመታት 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ወሪዱ ዝጸንሐ ዘይፍትሓዊ 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እገዳ ማዕቐብ ተላዒሉ ፡ብስራት ዓወት ህዝብና ብምኻኑ ፡፤</w:t>
      </w:r>
      <w:r>
        <w:rPr>
          <w:rFonts w:ascii="SimSun" w:hAnsi="SimSun" w:cs="SimSun" w:eastAsia="SimSun"/>
          <w:b/>
          <w:i/>
          <w:color w:val="auto"/>
          <w:spacing w:val="0"/>
          <w:position w:val="0"/>
          <w:sz w:val="28"/>
          <w:shd w:fill="auto" w:val="clear"/>
        </w:rPr>
        <w:t xml:space="preserve">　                             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ፍረ ጻማ መኸተ  ህዝብና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Nyala" w:hAnsi="Nyala" w:cs="Nyala" w:eastAsia="Nyala"/>
          <w:b/>
          <w:i/>
          <w:color w:val="auto"/>
          <w:spacing w:val="0"/>
          <w:position w:val="0"/>
          <w:sz w:val="28"/>
          <w:shd w:fill="auto" w:val="clear"/>
        </w:rPr>
        <w:t xml:space="preserve">መንግስትናን ውን ስለ ዝኾነ ፤ክብርን ሞጎስን ነቶም ለይትን ማዓልትን ኣብ ምክልካልን ፤ሓለዋን፤ ህንጻን ሃገር ዘለው ሰራዊትና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